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27D25">
      <w:pPr>
        <w:jc w:val="center"/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  <w:lang w:val="en-US" w:eastAsia="zh-CN"/>
        </w:rPr>
        <w:t xml:space="preserve"> 2024年潜山市中医院磁共振维保服务采购项目（二次）</w:t>
      </w:r>
    </w:p>
    <w:p w14:paraId="55A3847A">
      <w:pPr>
        <w:jc w:val="center"/>
        <w:rPr>
          <w:rFonts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</w:rPr>
        <w:t>竞争性</w:t>
      </w: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</w:rPr>
        <w:t>公告</w:t>
      </w:r>
    </w:p>
    <w:tbl>
      <w:tblPr>
        <w:tblStyle w:val="2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4D2E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04452">
            <w:p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项目概况</w:t>
            </w:r>
          </w:p>
          <w:p w14:paraId="14654259">
            <w:pPr>
              <w:ind w:firstLine="840" w:firstLineChars="300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>(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2024年潜山市中医院磁共振维保服务采购项目（二次）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采购项目的潜在供应商应在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安徽泰杰工程咨询有限公司官网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获取采购文件，并于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分（北京时间）前提交响应文件。</w:t>
            </w:r>
            <w:r>
              <w:rPr>
                <w:rFonts w:ascii="Calibri" w:hAnsi="Calibri"/>
                <w:color w:val="auto"/>
                <w:szCs w:val="21"/>
                <w:highlight w:val="none"/>
                <w:lang w:bidi="ar"/>
              </w:rPr>
              <w:t> </w:t>
            </w:r>
          </w:p>
        </w:tc>
      </w:tr>
    </w:tbl>
    <w:p w14:paraId="1F06FD11">
      <w:pPr>
        <w:rPr>
          <w:color w:val="auto"/>
          <w:szCs w:val="21"/>
          <w:highlight w:val="none"/>
        </w:rPr>
      </w:pPr>
    </w:p>
    <w:p w14:paraId="7F165AD6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0" w:name="_Toc35393798"/>
      <w:bookmarkStart w:id="1" w:name="_Toc28359012"/>
      <w:bookmarkStart w:id="2" w:name="_Toc35393629"/>
      <w:bookmarkStart w:id="3" w:name="_Toc28359089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 w14:paraId="19997F8B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eastAsia="zh-CN"/>
        </w:rPr>
        <w:t>皖TJ-CG24048（二次）</w:t>
      </w:r>
    </w:p>
    <w:p w14:paraId="5392639D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2024年潜山市中医院磁共振维保服务采购项目（二次）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3E50505F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采购方式：竞争性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谈判</w:t>
      </w:r>
    </w:p>
    <w:p w14:paraId="4B585DCC"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60000.00元</w:t>
      </w:r>
    </w:p>
    <w:p w14:paraId="1780D8EB"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最高限价：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60000.00元</w:t>
      </w:r>
    </w:p>
    <w:p w14:paraId="258C5CB1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采购需求：潜山市中医院磁共振设备需第三方维保机构完成，为保证服务质量，对维保服务项目进行招标，具体详见第三章服务需求及技术要求。 </w:t>
      </w:r>
    </w:p>
    <w:p w14:paraId="4F4922B7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合同履行期限：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自合同签订之日起12月。</w:t>
      </w:r>
    </w:p>
    <w:p w14:paraId="45D2FE2A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本项目不接受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（或接受）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联合体。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联合体参加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的，应满足下列要求 (适用于接受联合体参加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项目)</w:t>
      </w:r>
    </w:p>
    <w:p w14:paraId="73EF7C15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4" w:name="_Toc28359013"/>
      <w:bookmarkStart w:id="5" w:name="_Toc35393630"/>
      <w:bookmarkStart w:id="6" w:name="_Toc28359090"/>
      <w:bookmarkStart w:id="7" w:name="_Toc35393799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二、申请人的资格要求：</w:t>
      </w:r>
      <w:bookmarkEnd w:id="4"/>
      <w:bookmarkEnd w:id="5"/>
      <w:bookmarkEnd w:id="6"/>
      <w:bookmarkEnd w:id="7"/>
    </w:p>
    <w:p w14:paraId="2CB69878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8" w:name="_Toc28359091"/>
      <w:bookmarkStart w:id="9" w:name="_Toc28359014"/>
      <w:bookmarkStart w:id="10" w:name="_Toc35393800"/>
      <w:bookmarkStart w:id="11" w:name="_Toc35393631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1.满足《中华人民共和国政府采购法》第二十二条规定；</w:t>
      </w:r>
    </w:p>
    <w:p w14:paraId="7F64DC9C">
      <w:pPr>
        <w:spacing w:line="42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.落实政府采购政策需满足的资格要求：1.本项目专门面向中小企业。</w:t>
      </w:r>
    </w:p>
    <w:p w14:paraId="77C66A5D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本项目的特定资格要求：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供应商必须具有合法有效的营业执照，营业执照注明的经营范围含有本次采购相关内容。</w:t>
      </w:r>
    </w:p>
    <w:p w14:paraId="7FB3B671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三、获取采购文件</w:t>
      </w:r>
      <w:bookmarkEnd w:id="8"/>
      <w:bookmarkEnd w:id="9"/>
      <w:bookmarkEnd w:id="10"/>
      <w:bookmarkEnd w:id="11"/>
    </w:p>
    <w:p w14:paraId="5C80F4C2">
      <w:pPr>
        <w:ind w:firstLine="565" w:firstLineChars="202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，每天上午8:0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:0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，下午1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:3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7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:3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（北京时间，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法定节假日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除外）</w:t>
      </w:r>
    </w:p>
    <w:p w14:paraId="45A37BFA">
      <w:pPr>
        <w:ind w:firstLine="565" w:firstLineChars="202"/>
        <w:outlineLvl w:val="2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bookmarkStart w:id="12" w:name="_Toc23941"/>
      <w:bookmarkStart w:id="13" w:name="_Toc614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2、地点：潜山市开发区八一大道与三合路交叉口1幢1号</w:t>
      </w:r>
      <w:bookmarkEnd w:id="12"/>
      <w:bookmarkEnd w:id="13"/>
    </w:p>
    <w:p w14:paraId="13797FAB">
      <w:pPr>
        <w:ind w:firstLine="565" w:firstLineChars="202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或将上述报名资料扫描件发送至anhuitaijie@outlook.com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）。</w:t>
      </w:r>
    </w:p>
    <w:p w14:paraId="49081A3F">
      <w:pPr>
        <w:ind w:firstLine="565" w:firstLineChars="202"/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4、售价：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免费</w:t>
      </w:r>
    </w:p>
    <w:p w14:paraId="38DF84B9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14" w:name="_Toc28359015"/>
      <w:bookmarkStart w:id="15" w:name="_Toc28359092"/>
      <w:bookmarkStart w:id="16" w:name="_Toc35393801"/>
      <w:bookmarkStart w:id="17" w:name="_Toc35393632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四、响应文件提交</w:t>
      </w:r>
      <w:bookmarkEnd w:id="14"/>
      <w:bookmarkEnd w:id="15"/>
      <w:bookmarkEnd w:id="16"/>
      <w:bookmarkEnd w:id="17"/>
    </w:p>
    <w:p w14:paraId="3CBDD123">
      <w:pPr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 w14:paraId="758059B4">
      <w:pPr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潜山市开发区八一大道与三合路交叉口1幢1号</w:t>
      </w:r>
    </w:p>
    <w:p w14:paraId="26A24F63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18" w:name="_Toc35393802"/>
      <w:bookmarkStart w:id="19" w:name="_Toc28359016"/>
      <w:bookmarkStart w:id="20" w:name="_Toc35393633"/>
      <w:bookmarkStart w:id="21" w:name="_Toc28359093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五、开启</w:t>
      </w:r>
      <w:bookmarkEnd w:id="18"/>
      <w:bookmarkEnd w:id="19"/>
      <w:bookmarkEnd w:id="20"/>
      <w:bookmarkEnd w:id="21"/>
    </w:p>
    <w:p w14:paraId="786CF5C8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bookmarkStart w:id="44" w:name="_GoBack"/>
      <w:bookmarkEnd w:id="44"/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（北京时间）</w:t>
      </w:r>
    </w:p>
    <w:p w14:paraId="7915B0DE"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bookmarkStart w:id="22" w:name="_Toc35393634"/>
      <w:bookmarkStart w:id="23" w:name="_Toc28359017"/>
      <w:bookmarkStart w:id="24" w:name="_Toc28359094"/>
      <w:bookmarkStart w:id="25" w:name="_Toc35393803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潜山市开发区八一大道与三合路交叉口1幢1号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 </w:t>
      </w:r>
    </w:p>
    <w:p w14:paraId="40C4F0A4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六、公告期限</w:t>
      </w:r>
      <w:bookmarkEnd w:id="22"/>
      <w:bookmarkEnd w:id="23"/>
      <w:bookmarkEnd w:id="24"/>
      <w:bookmarkEnd w:id="25"/>
    </w:p>
    <w:p w14:paraId="19B224CE">
      <w:pPr>
        <w:ind w:firstLine="565" w:firstLineChars="202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个工作日。</w:t>
      </w:r>
    </w:p>
    <w:p w14:paraId="36527CBC">
      <w:pPr>
        <w:numPr>
          <w:ilvl w:val="0"/>
          <w:numId w:val="1"/>
        </w:numP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26" w:name="_Toc35393635"/>
      <w:bookmarkStart w:id="27" w:name="_Toc35393804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其他补充事宜</w:t>
      </w:r>
      <w:bookmarkEnd w:id="26"/>
      <w:bookmarkEnd w:id="27"/>
    </w:p>
    <w:p w14:paraId="4181F7B2">
      <w:pPr>
        <w:pStyle w:val="4"/>
        <w:numPr>
          <w:ilvl w:val="0"/>
          <w:numId w:val="0"/>
        </w:numPr>
        <w:ind w:leftChars="0" w:firstLine="560" w:firstLineChars="20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 w:bidi="ar-SA"/>
        </w:rPr>
        <w:t>1、本项目落实节能环保、中小微型企业扶持等相关政府采购政策。</w:t>
      </w:r>
    </w:p>
    <w:p w14:paraId="039176E5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供应商的联系人电话(手机)、电子邮箱等通讯方式在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过程中必须保持畅通，否则因上述原因造成的后果，责任自负。</w:t>
      </w:r>
    </w:p>
    <w:p w14:paraId="57E14F13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本项目采用纸质招投标方式，仔细阅读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文件要求。</w:t>
      </w:r>
    </w:p>
    <w:p w14:paraId="5FE1AD7C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28" w:name="_Toc28359018"/>
      <w:bookmarkStart w:id="29" w:name="_Toc35393805"/>
      <w:bookmarkStart w:id="30" w:name="_Toc35393636"/>
      <w:bookmarkStart w:id="31" w:name="_Toc28359095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八、凡对本次采购提出询问，请按</w:t>
      </w:r>
      <w: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  <w:t>以下方式</w:t>
      </w: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联系。</w:t>
      </w:r>
      <w:bookmarkEnd w:id="28"/>
      <w:bookmarkEnd w:id="29"/>
      <w:bookmarkEnd w:id="30"/>
      <w:bookmarkEnd w:id="31"/>
    </w:p>
    <w:p w14:paraId="2ACDA2A1">
      <w:pPr>
        <w:ind w:firstLine="565" w:firstLineChars="202"/>
        <w:rPr>
          <w:rFonts w:ascii="仿宋" w:hAnsi="仿宋" w:eastAsia="仿宋" w:cs="宋体"/>
          <w:bCs/>
          <w:color w:val="auto"/>
          <w:sz w:val="28"/>
          <w:szCs w:val="28"/>
          <w:highlight w:val="none"/>
        </w:rPr>
      </w:pPr>
      <w:bookmarkStart w:id="32" w:name="_Toc35393806"/>
      <w:bookmarkStart w:id="33" w:name="_Toc28359096"/>
      <w:bookmarkStart w:id="34" w:name="_Toc28359019"/>
      <w:bookmarkStart w:id="35" w:name="_Toc35393637"/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</w:rPr>
        <w:t>1.采购人信息</w:t>
      </w:r>
      <w:bookmarkEnd w:id="32"/>
      <w:bookmarkEnd w:id="33"/>
      <w:bookmarkEnd w:id="34"/>
      <w:bookmarkEnd w:id="35"/>
    </w:p>
    <w:p w14:paraId="1C7E2A27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    称：潜山市中医院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5912E45B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    址：潜山市梅城镇</w:t>
      </w:r>
    </w:p>
    <w:p w14:paraId="045A8924">
      <w:pPr>
        <w:ind w:firstLine="565" w:firstLineChars="202"/>
        <w:rPr>
          <w:rFonts w:hint="eastAsia" w:ascii="仿宋" w:hAnsi="仿宋" w:eastAsia="仿宋" w:cstheme="minorBidi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储先生</w:t>
      </w:r>
    </w:p>
    <w:p w14:paraId="08AB05B9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联系方式：</w:t>
      </w:r>
      <w:bookmarkStart w:id="36" w:name="_Toc28359097"/>
      <w:bookmarkStart w:id="37" w:name="_Toc28359020"/>
      <w:bookmarkStart w:id="38" w:name="_Toc35393638"/>
      <w:bookmarkStart w:id="39" w:name="_Toc35393807"/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13966964718</w:t>
      </w:r>
    </w:p>
    <w:p w14:paraId="38D5F7B6">
      <w:pPr>
        <w:ind w:firstLine="565" w:firstLineChars="202"/>
        <w:rPr>
          <w:rFonts w:ascii="仿宋" w:hAnsi="仿宋" w:eastAsia="仿宋" w:cs="宋体"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</w:rPr>
        <w:t>2.采购代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  <w:u w:val="none"/>
        </w:rPr>
        <w:t>理机构信息</w:t>
      </w:r>
      <w:bookmarkEnd w:id="36"/>
      <w:bookmarkEnd w:id="37"/>
      <w:bookmarkEnd w:id="38"/>
      <w:bookmarkEnd w:id="39"/>
    </w:p>
    <w:p w14:paraId="76C6FD94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安徽泰杰工程咨询有限公司</w:t>
      </w:r>
    </w:p>
    <w:p w14:paraId="50D66876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地　　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潜山市开发区八一大道与三合路交叉口1幢1号</w:t>
      </w:r>
    </w:p>
    <w:p w14:paraId="0F239C58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8"/>
          <w:szCs w:val="28"/>
          <w:highlight w:val="none"/>
          <w:u w:val="none"/>
        </w:rPr>
        <w:t>联 系 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熊晗晖</w:t>
      </w:r>
    </w:p>
    <w:p w14:paraId="0AD26124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联系方式：</w:t>
      </w:r>
      <w:bookmarkStart w:id="40" w:name="_Toc28359021"/>
      <w:bookmarkStart w:id="41" w:name="_Toc35393808"/>
      <w:bookmarkStart w:id="42" w:name="_Toc35393639"/>
      <w:bookmarkStart w:id="43" w:name="_Toc28359098"/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19397056275</w:t>
      </w:r>
    </w:p>
    <w:p w14:paraId="0F9BEC95">
      <w:pPr>
        <w:ind w:firstLine="565" w:firstLineChars="202"/>
        <w:rPr>
          <w:rFonts w:ascii="仿宋" w:hAnsi="仿宋" w:eastAsia="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  <w:u w:val="none"/>
        </w:rPr>
        <w:t>3.项目联系</w:t>
      </w:r>
      <w:r>
        <w:rPr>
          <w:rFonts w:ascii="仿宋" w:hAnsi="仿宋" w:eastAsia="仿宋" w:cs="宋体"/>
          <w:bCs/>
          <w:color w:val="auto"/>
          <w:sz w:val="28"/>
          <w:szCs w:val="28"/>
          <w:highlight w:val="none"/>
          <w:u w:val="none"/>
        </w:rPr>
        <w:t>方</w:t>
      </w:r>
      <w:r>
        <w:rPr>
          <w:rFonts w:ascii="仿宋" w:hAnsi="仿宋" w:eastAsia="仿宋" w:cs="宋体"/>
          <w:bCs/>
          <w:color w:val="auto"/>
          <w:sz w:val="28"/>
          <w:szCs w:val="28"/>
          <w:highlight w:val="none"/>
        </w:rPr>
        <w:t>式</w:t>
      </w:r>
      <w:bookmarkEnd w:id="40"/>
      <w:bookmarkEnd w:id="41"/>
      <w:bookmarkEnd w:id="42"/>
      <w:bookmarkEnd w:id="43"/>
    </w:p>
    <w:p w14:paraId="2FAEE8A3">
      <w:pPr>
        <w:ind w:firstLine="565" w:firstLineChars="202"/>
        <w:rPr>
          <w:rFonts w:hint="eastAsia" w:ascii="仿宋" w:hAnsi="仿宋" w:eastAsia="仿宋" w:cstheme="minorBidi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储先生</w:t>
      </w:r>
    </w:p>
    <w:p w14:paraId="604576BD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　　 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13966964718</w:t>
      </w:r>
    </w:p>
    <w:p w14:paraId="4DC4EB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2B839"/>
    <w:multiLevelType w:val="singleLevel"/>
    <w:tmpl w:val="C6D2B83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47AD"/>
    <w:rsid w:val="1AF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2024-11-20T03:26:00Z</dcterms:created>
  <dc:creator>小阿☀️</dc:creator>
  <cp:lastModifiedBy>小阿☀️</cp:lastModifiedBy>
  <dcterms:modified xsi:type="dcterms:W3CDTF">2024-11-20T03:28:46Z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D04B10D1EC8F4AB0826EF2A7FA21A664_11</vt:lpwstr>
  </property>
</Properties>
</file>